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13" w:rsidRDefault="007301DE">
      <w:pPr>
        <w:pStyle w:val="BodyText"/>
        <w:spacing w:after="0"/>
        <w:rPr>
          <w:szCs w:val="22"/>
        </w:rPr>
      </w:pPr>
      <w:r>
        <w:rPr>
          <w:noProof/>
        </w:rPr>
        <w:drawing>
          <wp:inline distT="0" distB="0" distL="0" distR="0">
            <wp:extent cx="1571625" cy="1181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71625" cy="1181100"/>
                    </a:xfrm>
                    <a:prstGeom prst="rect">
                      <a:avLst/>
                    </a:prstGeom>
                    <a:noFill/>
                    <a:ln w="9525">
                      <a:noFill/>
                      <a:miter lim="800000"/>
                      <a:headEnd/>
                      <a:tailEnd/>
                    </a:ln>
                  </pic:spPr>
                </pic:pic>
              </a:graphicData>
            </a:graphic>
          </wp:inline>
        </w:drawing>
      </w:r>
      <w:r w:rsidR="009C0969" w:rsidRPr="009C0969">
        <w:rPr>
          <w:noProof/>
          <w:sz w:val="20"/>
          <w:szCs w:val="22"/>
        </w:rPr>
        <w:pict>
          <v:shapetype id="_x0000_t202" coordsize="21600,21600" o:spt="202" path="m,l,21600r21600,l21600,xe">
            <v:stroke joinstyle="miter"/>
            <v:path gradientshapeok="t" o:connecttype="rect"/>
          </v:shapetype>
          <v:shape id="_x0000_s1026" type="#_x0000_t202" style="position:absolute;margin-left:-14.4pt;margin-top:5.95pt;width:306pt;height:79.35pt;z-index:-251658752;mso-position-horizontal-relative:text;mso-position-vertical-relative:text" wrapcoords="-53 -180 -53 21600 106 22140 21812 22140 21812 720 21653 -180 -53 -180">
            <v:shadow on="t" color="black" offset="3pt,3pt" offset2="2pt,2pt"/>
            <v:textbox>
              <w:txbxContent>
                <w:p w:rsidR="005062AA" w:rsidRDefault="005062AA">
                  <w:pPr>
                    <w:rPr>
                      <w:i/>
                      <w:iCs/>
                    </w:rPr>
                  </w:pPr>
                  <w:r>
                    <w:rPr>
                      <w:b/>
                      <w:bCs/>
                    </w:rPr>
                    <w:t xml:space="preserve">Note:  </w:t>
                  </w:r>
                  <w:r>
                    <w:rPr>
                      <w:i/>
                      <w:iCs/>
                    </w:rPr>
                    <w:t>The Public Announcement letter can be distributed to residents surrounding the exercise site to inform them of an upcoming exercise.  For large-scale exercises, the announcement can be published in the local newspaper prior to the exercise.  A sampl</w:t>
                  </w:r>
                  <w:r w:rsidR="007301DE">
                    <w:rPr>
                      <w:i/>
                      <w:iCs/>
                    </w:rPr>
                    <w:t>e announcement is provided</w:t>
                  </w:r>
                  <w:r>
                    <w:rPr>
                      <w:i/>
                      <w:iCs/>
                    </w:rPr>
                    <w:t>.</w:t>
                  </w:r>
                </w:p>
              </w:txbxContent>
            </v:textbox>
            <w10:wrap type="tight"/>
          </v:shape>
        </w:pict>
      </w:r>
    </w:p>
    <w:p w:rsidR="00434DC1" w:rsidRDefault="00434DC1" w:rsidP="007301DE">
      <w:pPr>
        <w:pStyle w:val="BodyText"/>
        <w:spacing w:before="360" w:after="0"/>
        <w:rPr>
          <w:szCs w:val="22"/>
        </w:rPr>
      </w:pPr>
      <w:r>
        <w:rPr>
          <w:szCs w:val="22"/>
        </w:rPr>
        <w:t>Dear Area Residents,</w:t>
      </w:r>
    </w:p>
    <w:p w:rsidR="00434DC1" w:rsidRDefault="00EF237F" w:rsidP="007301DE">
      <w:pPr>
        <w:pStyle w:val="BodyText"/>
        <w:spacing w:before="120"/>
        <w:rPr>
          <w:szCs w:val="22"/>
        </w:rPr>
      </w:pPr>
      <w:r>
        <w:rPr>
          <w:szCs w:val="22"/>
        </w:rPr>
        <w:t>Organizations</w:t>
      </w:r>
      <w:r w:rsidR="00434DC1">
        <w:rPr>
          <w:szCs w:val="22"/>
        </w:rPr>
        <w:t xml:space="preserve"> from your city and state will participate in an exercise taking place on</w:t>
      </w:r>
      <w:r w:rsidR="001F5912">
        <w:rPr>
          <w:szCs w:val="22"/>
        </w:rPr>
        <w:t xml:space="preserve"> </w:t>
      </w:r>
      <w:r w:rsidR="001F5912" w:rsidRPr="00206116">
        <w:rPr>
          <w:szCs w:val="22"/>
          <w:shd w:val="clear" w:color="auto" w:fill="C0C0C0"/>
        </w:rPr>
        <w:t>[</w:t>
      </w:r>
      <w:r w:rsidR="001F5912" w:rsidRPr="00206116">
        <w:rPr>
          <w:szCs w:val="22"/>
          <w:highlight w:val="lightGray"/>
          <w:shd w:val="clear" w:color="auto" w:fill="C0C0C0"/>
        </w:rPr>
        <w:t>Date</w:t>
      </w:r>
      <w:r w:rsidR="001F5912" w:rsidRPr="00206116">
        <w:rPr>
          <w:szCs w:val="22"/>
          <w:shd w:val="clear" w:color="auto" w:fill="C0C0C0"/>
        </w:rPr>
        <w:t>]</w:t>
      </w:r>
      <w:r w:rsidR="00E47B6C">
        <w:rPr>
          <w:szCs w:val="22"/>
        </w:rPr>
        <w:t>.  The exercise is</w:t>
      </w:r>
      <w:r w:rsidR="00434DC1">
        <w:rPr>
          <w:szCs w:val="22"/>
        </w:rPr>
        <w:t xml:space="preserve"> </w:t>
      </w:r>
      <w:r w:rsidR="00E47B6C">
        <w:rPr>
          <w:szCs w:val="22"/>
        </w:rPr>
        <w:t>being conducted in order</w:t>
      </w:r>
      <w:r w:rsidR="00434DC1">
        <w:rPr>
          <w:szCs w:val="22"/>
        </w:rPr>
        <w:t xml:space="preserve"> to </w:t>
      </w:r>
      <w:r w:rsidR="00E47B6C">
        <w:rPr>
          <w:szCs w:val="22"/>
        </w:rPr>
        <w:t>test</w:t>
      </w:r>
      <w:r w:rsidR="00434DC1">
        <w:rPr>
          <w:szCs w:val="22"/>
        </w:rPr>
        <w:t xml:space="preserve"> and improve your community’s </w:t>
      </w:r>
      <w:r>
        <w:rPr>
          <w:szCs w:val="22"/>
        </w:rPr>
        <w:t>overall preparedness</w:t>
      </w:r>
      <w:r w:rsidR="00E47B6C">
        <w:rPr>
          <w:szCs w:val="22"/>
        </w:rPr>
        <w:t xml:space="preserve"> </w:t>
      </w:r>
      <w:r w:rsidR="0055604A">
        <w:rPr>
          <w:szCs w:val="22"/>
        </w:rPr>
        <w:t>for</w:t>
      </w:r>
      <w:r w:rsidR="00E47B6C">
        <w:rPr>
          <w:szCs w:val="22"/>
        </w:rPr>
        <w:t xml:space="preserve"> an emergency event</w:t>
      </w:r>
      <w:r w:rsidR="00434DC1">
        <w:rPr>
          <w:szCs w:val="22"/>
        </w:rPr>
        <w:t xml:space="preserve">.  The fictional exercise simulates a </w:t>
      </w:r>
      <w:r w:rsidRPr="00EF237F">
        <w:rPr>
          <w:szCs w:val="22"/>
          <w:highlight w:val="lightGray"/>
        </w:rPr>
        <w:t>[scenario type]</w:t>
      </w:r>
      <w:r w:rsidR="00434DC1">
        <w:rPr>
          <w:szCs w:val="22"/>
        </w:rPr>
        <w:t xml:space="preserve">.  </w:t>
      </w:r>
      <w:r>
        <w:rPr>
          <w:szCs w:val="22"/>
        </w:rPr>
        <w:t>Exercise participants</w:t>
      </w:r>
      <w:r w:rsidR="00434DC1">
        <w:rPr>
          <w:szCs w:val="22"/>
        </w:rPr>
        <w:t xml:space="preserve"> will simulate </w:t>
      </w:r>
      <w:r w:rsidR="007301DE">
        <w:rPr>
          <w:szCs w:val="22"/>
          <w:highlight w:val="lightGray"/>
        </w:rPr>
        <w:t>[</w:t>
      </w:r>
      <w:r w:rsidRPr="00EF237F">
        <w:rPr>
          <w:szCs w:val="22"/>
          <w:highlight w:val="lightGray"/>
        </w:rPr>
        <w:t>exercise activities, e.g., “</w:t>
      </w:r>
      <w:r>
        <w:rPr>
          <w:szCs w:val="22"/>
          <w:highlight w:val="lightGray"/>
        </w:rPr>
        <w:t xml:space="preserve">emergency responders will simulate </w:t>
      </w:r>
      <w:r w:rsidR="00434DC1" w:rsidRPr="00EF237F">
        <w:rPr>
          <w:szCs w:val="22"/>
          <w:highlight w:val="lightGray"/>
        </w:rPr>
        <w:t xml:space="preserve">crime scenes and </w:t>
      </w:r>
      <w:r w:rsidR="00834D89" w:rsidRPr="00EF237F">
        <w:rPr>
          <w:szCs w:val="22"/>
          <w:highlight w:val="lightGray"/>
        </w:rPr>
        <w:t xml:space="preserve">might </w:t>
      </w:r>
      <w:r w:rsidR="00434DC1" w:rsidRPr="00EF237F">
        <w:rPr>
          <w:szCs w:val="22"/>
          <w:highlight w:val="lightGray"/>
        </w:rPr>
        <w:t>treat volunteers who are pretending to be victims</w:t>
      </w:r>
      <w:r w:rsidRPr="00EF237F">
        <w:rPr>
          <w:szCs w:val="22"/>
          <w:highlight w:val="lightGray"/>
        </w:rPr>
        <w:t>”]</w:t>
      </w:r>
      <w:r w:rsidR="00434DC1">
        <w:rPr>
          <w:szCs w:val="22"/>
        </w:rPr>
        <w:t xml:space="preserve">. </w:t>
      </w:r>
      <w:r w:rsidR="005062AA" w:rsidRPr="005062AA">
        <w:rPr>
          <w:b/>
          <w:szCs w:val="22"/>
        </w:rPr>
        <w:t xml:space="preserve"> T</w:t>
      </w:r>
      <w:r w:rsidR="00434DC1" w:rsidRPr="005062AA">
        <w:rPr>
          <w:b/>
          <w:szCs w:val="22"/>
        </w:rPr>
        <w:t xml:space="preserve">he </w:t>
      </w:r>
      <w:r w:rsidRPr="005062AA">
        <w:rPr>
          <w:b/>
          <w:szCs w:val="22"/>
        </w:rPr>
        <w:t>incident</w:t>
      </w:r>
      <w:r w:rsidR="00434DC1" w:rsidRPr="005062AA">
        <w:rPr>
          <w:b/>
          <w:szCs w:val="22"/>
        </w:rPr>
        <w:t xml:space="preserve"> is not real</w:t>
      </w:r>
      <w:r w:rsidR="00434DC1">
        <w:rPr>
          <w:szCs w:val="22"/>
        </w:rPr>
        <w:t xml:space="preserve">; however the response </w:t>
      </w:r>
      <w:r w:rsidR="00E47B6C">
        <w:rPr>
          <w:szCs w:val="22"/>
        </w:rPr>
        <w:t xml:space="preserve">activities during the fictional exercise </w:t>
      </w:r>
      <w:r w:rsidR="00434DC1">
        <w:rPr>
          <w:szCs w:val="22"/>
        </w:rPr>
        <w:t xml:space="preserve">will be </w:t>
      </w:r>
      <w:r w:rsidR="00E47B6C">
        <w:rPr>
          <w:szCs w:val="22"/>
        </w:rPr>
        <w:t xml:space="preserve">practiced in a manner that is </w:t>
      </w:r>
      <w:r w:rsidR="00434DC1">
        <w:rPr>
          <w:szCs w:val="22"/>
        </w:rPr>
        <w:t xml:space="preserve">as realistic as possible.  </w:t>
      </w:r>
      <w:r w:rsidR="007301DE">
        <w:rPr>
          <w:szCs w:val="22"/>
          <w:highlight w:val="lightGray"/>
        </w:rPr>
        <w:t>[A</w:t>
      </w:r>
      <w:r w:rsidRPr="00EF237F">
        <w:rPr>
          <w:szCs w:val="22"/>
          <w:highlight w:val="lightGray"/>
        </w:rPr>
        <w:t xml:space="preserve"> general list of participants, e.g., “a</w:t>
      </w:r>
      <w:r w:rsidR="00434DC1" w:rsidRPr="00EF237F">
        <w:rPr>
          <w:szCs w:val="22"/>
          <w:highlight w:val="lightGray"/>
        </w:rPr>
        <w:t>rea hospitals, city and county police</w:t>
      </w:r>
      <w:r w:rsidR="00834D89" w:rsidRPr="00EF237F">
        <w:rPr>
          <w:szCs w:val="22"/>
          <w:highlight w:val="lightGray"/>
        </w:rPr>
        <w:t>, fire and emergency teams, s</w:t>
      </w:r>
      <w:r w:rsidR="00434DC1" w:rsidRPr="00EF237F">
        <w:rPr>
          <w:szCs w:val="22"/>
          <w:highlight w:val="lightGray"/>
        </w:rPr>
        <w:t>tate and local officials, other government agencies and private sector partners</w:t>
      </w:r>
      <w:r w:rsidRPr="00EF237F">
        <w:rPr>
          <w:szCs w:val="22"/>
          <w:highlight w:val="lightGray"/>
        </w:rPr>
        <w:t>”]</w:t>
      </w:r>
      <w:r w:rsidR="00434DC1">
        <w:rPr>
          <w:szCs w:val="22"/>
        </w:rPr>
        <w:t xml:space="preserve"> will be participating.</w:t>
      </w:r>
    </w:p>
    <w:p w:rsidR="00E47B6C" w:rsidRPr="00E47B6C" w:rsidRDefault="00434DC1" w:rsidP="007301DE">
      <w:pPr>
        <w:pStyle w:val="BodyText"/>
        <w:spacing w:before="120"/>
        <w:rPr>
          <w:szCs w:val="22"/>
        </w:rPr>
      </w:pPr>
      <w:r>
        <w:rPr>
          <w:szCs w:val="22"/>
        </w:rPr>
        <w:t>The areas where the exercise will take place will be clearly marked</w:t>
      </w:r>
      <w:r w:rsidR="00E47B6C">
        <w:rPr>
          <w:szCs w:val="22"/>
        </w:rPr>
        <w:t xml:space="preserve">.  For your safety, and in order to complete the exercise in a realistic environment, the exercise area will not be open to the public. </w:t>
      </w:r>
      <w:r>
        <w:rPr>
          <w:szCs w:val="22"/>
        </w:rPr>
        <w:t xml:space="preserve"> </w:t>
      </w:r>
      <w:r w:rsidR="00E47B6C">
        <w:rPr>
          <w:szCs w:val="22"/>
        </w:rPr>
        <w:t>W</w:t>
      </w:r>
      <w:r>
        <w:rPr>
          <w:szCs w:val="22"/>
        </w:rPr>
        <w:t xml:space="preserve">e ask for your patience and support if the exercise disrupts your daily routine. </w:t>
      </w:r>
    </w:p>
    <w:p w:rsidR="00434DC1" w:rsidRDefault="00434DC1" w:rsidP="007301DE">
      <w:pPr>
        <w:pStyle w:val="BodyText"/>
        <w:spacing w:before="120"/>
        <w:rPr>
          <w:szCs w:val="22"/>
        </w:rPr>
      </w:pPr>
      <w:r>
        <w:rPr>
          <w:szCs w:val="22"/>
        </w:rPr>
        <w:t xml:space="preserve">There are simple steps that Americans can </w:t>
      </w:r>
      <w:r w:rsidR="0055604A">
        <w:rPr>
          <w:szCs w:val="22"/>
        </w:rPr>
        <w:t>take</w:t>
      </w:r>
      <w:r>
        <w:rPr>
          <w:szCs w:val="22"/>
        </w:rPr>
        <w:t xml:space="preserve"> to prepare thems</w:t>
      </w:r>
      <w:r w:rsidR="00EF237F">
        <w:rPr>
          <w:szCs w:val="22"/>
        </w:rPr>
        <w:t>elves and their loved ones for emergencies</w:t>
      </w:r>
      <w:r>
        <w:rPr>
          <w:szCs w:val="22"/>
        </w:rPr>
        <w:t xml:space="preserve">:  </w:t>
      </w:r>
      <w:r w:rsidR="00E341EC">
        <w:rPr>
          <w:szCs w:val="22"/>
        </w:rPr>
        <w:t xml:space="preserve">be informed, </w:t>
      </w:r>
      <w:r>
        <w:rPr>
          <w:szCs w:val="22"/>
        </w:rPr>
        <w:t>make a plan,</w:t>
      </w:r>
      <w:r w:rsidR="00E341EC">
        <w:rPr>
          <w:szCs w:val="22"/>
        </w:rPr>
        <w:t xml:space="preserve"> build a disaster supply kit,</w:t>
      </w:r>
      <w:r>
        <w:rPr>
          <w:szCs w:val="22"/>
        </w:rPr>
        <w:t xml:space="preserve"> and get in</w:t>
      </w:r>
      <w:r w:rsidR="00E341EC">
        <w:rPr>
          <w:szCs w:val="22"/>
        </w:rPr>
        <w:t>volved through opportunities that support community preparedness.</w:t>
      </w:r>
      <w:r>
        <w:rPr>
          <w:szCs w:val="22"/>
        </w:rPr>
        <w:t xml:space="preserve">  By gathering supplies to meet basic needs, discussing what to do during an emergency with your family in advance, and being aware of the risks and appropriate actions, you will be better prepared for the unexpected and</w:t>
      </w:r>
      <w:r w:rsidR="005062AA">
        <w:rPr>
          <w:szCs w:val="22"/>
        </w:rPr>
        <w:t xml:space="preserve"> can</w:t>
      </w:r>
      <w:r>
        <w:rPr>
          <w:szCs w:val="22"/>
        </w:rPr>
        <w:t xml:space="preserve"> help better prepare your community and the country.  Please visit </w:t>
      </w:r>
      <w:hyperlink r:id="rId10" w:history="1">
        <w:r>
          <w:rPr>
            <w:rStyle w:val="Hyperlink"/>
            <w:szCs w:val="22"/>
          </w:rPr>
          <w:t>www.ready.gov</w:t>
        </w:r>
      </w:hyperlink>
      <w:r>
        <w:rPr>
          <w:szCs w:val="22"/>
        </w:rPr>
        <w:t xml:space="preserve"> or call 1-800-BE-READY to learn more about preparedness activities.</w:t>
      </w:r>
    </w:p>
    <w:p w:rsidR="007301DE" w:rsidRDefault="00434DC1" w:rsidP="007301DE">
      <w:pPr>
        <w:pStyle w:val="BodyText"/>
        <w:spacing w:before="120"/>
        <w:rPr>
          <w:szCs w:val="22"/>
        </w:rPr>
      </w:pPr>
      <w:r>
        <w:rPr>
          <w:szCs w:val="22"/>
        </w:rPr>
        <w:t>We thank all area residents for their support of this important exercise.</w:t>
      </w:r>
      <w:r w:rsidR="005062AA">
        <w:rPr>
          <w:szCs w:val="22"/>
        </w:rPr>
        <w:t xml:space="preserve">  </w:t>
      </w:r>
      <w:r w:rsidR="007301DE" w:rsidRPr="007301DE">
        <w:rPr>
          <w:szCs w:val="22"/>
          <w:highlight w:val="lightGray"/>
        </w:rPr>
        <w:t>[</w:t>
      </w:r>
      <w:r w:rsidR="007301DE">
        <w:rPr>
          <w:szCs w:val="22"/>
          <w:highlight w:val="lightGray"/>
        </w:rPr>
        <w:t>Optional</w:t>
      </w:r>
      <w:r w:rsidR="005062AA" w:rsidRPr="005062AA">
        <w:rPr>
          <w:szCs w:val="22"/>
          <w:highlight w:val="lightGray"/>
        </w:rPr>
        <w:t>:  If you have any concerns or questions about the e</w:t>
      </w:r>
      <w:r w:rsidR="007301DE">
        <w:rPr>
          <w:szCs w:val="22"/>
          <w:highlight w:val="lightGray"/>
        </w:rPr>
        <w:t xml:space="preserve">xercise, please contact: </w:t>
      </w:r>
      <w:r w:rsidR="005062AA" w:rsidRPr="005062AA">
        <w:rPr>
          <w:szCs w:val="22"/>
          <w:highlight w:val="lightGray"/>
        </w:rPr>
        <w:t>POC].</w:t>
      </w:r>
      <w:r w:rsidR="007301DE">
        <w:rPr>
          <w:szCs w:val="22"/>
        </w:rPr>
        <w:t xml:space="preserve"> </w:t>
      </w:r>
    </w:p>
    <w:p w:rsidR="007301DE" w:rsidRDefault="007301DE" w:rsidP="007301DE">
      <w:pPr>
        <w:pStyle w:val="BodyText"/>
        <w:spacing w:before="720"/>
        <w:rPr>
          <w:szCs w:val="22"/>
        </w:rPr>
      </w:pPr>
      <w:r>
        <w:rPr>
          <w:szCs w:val="22"/>
        </w:rPr>
        <w:t>Sincerely,</w:t>
      </w:r>
    </w:p>
    <w:p w:rsidR="007301DE" w:rsidRPr="007301DE" w:rsidRDefault="007301DE" w:rsidP="007301DE">
      <w:pPr>
        <w:pStyle w:val="BodyText"/>
        <w:spacing w:before="120"/>
        <w:rPr>
          <w:szCs w:val="22"/>
          <w:highlight w:val="lightGray"/>
        </w:rPr>
      </w:pPr>
      <w:r w:rsidRPr="007301DE">
        <w:rPr>
          <w:szCs w:val="22"/>
          <w:highlight w:val="lightGray"/>
        </w:rPr>
        <w:t>[Exercise Director]</w:t>
      </w:r>
    </w:p>
    <w:p w:rsidR="007301DE" w:rsidRDefault="007301DE" w:rsidP="007301DE">
      <w:pPr>
        <w:pStyle w:val="BodyText"/>
        <w:spacing w:before="120"/>
        <w:rPr>
          <w:szCs w:val="22"/>
        </w:rPr>
      </w:pPr>
      <w:r w:rsidRPr="007301DE">
        <w:rPr>
          <w:szCs w:val="22"/>
          <w:highlight w:val="lightGray"/>
        </w:rPr>
        <w:t>[Sponsoring Agency]</w:t>
      </w:r>
    </w:p>
    <w:sectPr w:rsidR="007301DE" w:rsidSect="006B512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ACA" w:rsidRDefault="001A6ACA">
      <w:r>
        <w:separator/>
      </w:r>
    </w:p>
  </w:endnote>
  <w:endnote w:type="continuationSeparator" w:id="0">
    <w:p w:rsidR="001A6ACA" w:rsidRDefault="001A6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0F" w:rsidRPr="003B5F9D" w:rsidRDefault="00C36D0F" w:rsidP="00CC38CE">
    <w:pPr>
      <w:pStyle w:val="Footer"/>
      <w:pBdr>
        <w:top w:val="single" w:sz="4" w:space="1" w:color="000066"/>
      </w:pBdr>
      <w:tabs>
        <w:tab w:val="clear" w:pos="4320"/>
        <w:tab w:val="clear" w:pos="8640"/>
        <w:tab w:val="center" w:pos="4680"/>
        <w:tab w:val="right" w:pos="9360"/>
      </w:tabs>
      <w:rPr>
        <w:rStyle w:val="PageNumber"/>
        <w:rFonts w:ascii="Arial" w:hAnsi="Arial" w:cs="Arial"/>
        <w:color w:val="000080"/>
        <w:sz w:val="18"/>
        <w:szCs w:val="18"/>
      </w:rPr>
    </w:pPr>
    <w:r>
      <w:rPr>
        <w:rFonts w:ascii="Arial" w:hAnsi="Arial" w:cs="Arial"/>
        <w:color w:val="000080"/>
        <w:sz w:val="18"/>
        <w:szCs w:val="18"/>
      </w:rPr>
      <w:t>Rev. April 2013</w:t>
    </w:r>
    <w:r w:rsidRPr="0021054E">
      <w:rPr>
        <w:rFonts w:ascii="Arial" w:hAnsi="Arial" w:cs="Arial"/>
        <w:color w:val="000080"/>
        <w:sz w:val="18"/>
        <w:szCs w:val="18"/>
      </w:rPr>
      <w:tab/>
    </w:r>
    <w:r w:rsidR="009C0969" w:rsidRPr="0021054E">
      <w:rPr>
        <w:rStyle w:val="PageNumber"/>
        <w:rFonts w:ascii="Arial" w:hAnsi="Arial" w:cs="Arial"/>
        <w:color w:val="000080"/>
        <w:sz w:val="18"/>
        <w:szCs w:val="18"/>
      </w:rPr>
      <w:fldChar w:fldCharType="begin"/>
    </w:r>
    <w:r w:rsidRPr="0021054E">
      <w:rPr>
        <w:rStyle w:val="PageNumber"/>
        <w:rFonts w:ascii="Arial" w:hAnsi="Arial" w:cs="Arial"/>
        <w:color w:val="000080"/>
        <w:sz w:val="18"/>
        <w:szCs w:val="18"/>
      </w:rPr>
      <w:instrText xml:space="preserve"> PAGE </w:instrText>
    </w:r>
    <w:r w:rsidR="009C0969" w:rsidRPr="0021054E">
      <w:rPr>
        <w:rStyle w:val="PageNumber"/>
        <w:rFonts w:ascii="Arial" w:hAnsi="Arial" w:cs="Arial"/>
        <w:color w:val="000080"/>
        <w:sz w:val="18"/>
        <w:szCs w:val="18"/>
      </w:rPr>
      <w:fldChar w:fldCharType="separate"/>
    </w:r>
    <w:r w:rsidR="00CC38CE">
      <w:rPr>
        <w:rStyle w:val="PageNumber"/>
        <w:rFonts w:ascii="Arial" w:hAnsi="Arial" w:cs="Arial"/>
        <w:noProof/>
        <w:color w:val="000080"/>
        <w:sz w:val="18"/>
        <w:szCs w:val="18"/>
      </w:rPr>
      <w:t>1</w:t>
    </w:r>
    <w:r w:rsidR="009C0969" w:rsidRPr="0021054E">
      <w:rPr>
        <w:rStyle w:val="PageNumber"/>
        <w:rFonts w:ascii="Arial" w:hAnsi="Arial" w:cs="Arial"/>
        <w:color w:val="000080"/>
        <w:sz w:val="18"/>
        <w:szCs w:val="18"/>
      </w:rPr>
      <w:fldChar w:fldCharType="end"/>
    </w:r>
    <w:r w:rsidRPr="0021054E">
      <w:rPr>
        <w:rStyle w:val="PageNumber"/>
        <w:rFonts w:ascii="Arial" w:hAnsi="Arial" w:cs="Arial"/>
        <w:b/>
        <w:color w:val="000080"/>
        <w:sz w:val="18"/>
        <w:szCs w:val="18"/>
      </w:rPr>
      <w:tab/>
    </w:r>
    <w:r w:rsidRPr="0021054E">
      <w:rPr>
        <w:rStyle w:val="PageNumber"/>
        <w:rFonts w:ascii="Arial" w:hAnsi="Arial" w:cs="Arial"/>
        <w:b/>
        <w:color w:val="000080"/>
        <w:sz w:val="18"/>
        <w:szCs w:val="18"/>
        <w:highlight w:val="lightGray"/>
      </w:rPr>
      <w:t>[Sponsor Organization]</w:t>
    </w:r>
  </w:p>
  <w:p w:rsidR="007301DE" w:rsidRPr="00C36D0F" w:rsidRDefault="00C36D0F" w:rsidP="00CC38CE">
    <w:pPr>
      <w:tabs>
        <w:tab w:val="center" w:pos="4680"/>
      </w:tabs>
      <w:spacing w:before="60"/>
      <w:rPr>
        <w:rFonts w:ascii="Arial" w:hAnsi="Arial" w:cs="Arial"/>
        <w:color w:val="000080"/>
        <w:sz w:val="18"/>
        <w:szCs w:val="18"/>
      </w:rPr>
    </w:pPr>
    <w:r>
      <w:rPr>
        <w:rFonts w:ascii="Arial" w:hAnsi="Arial" w:cs="Arial"/>
        <w:color w:val="000080"/>
        <w:sz w:val="18"/>
        <w:szCs w:val="18"/>
      </w:rPr>
      <w:t>HSEEP-DD10</w:t>
    </w:r>
    <w:r>
      <w:rPr>
        <w:rFonts w:ascii="Arial" w:hAnsi="Arial" w:cs="Arial"/>
        <w:color w:val="000080"/>
        <w:sz w:val="18"/>
        <w:szCs w:val="18"/>
      </w:rPr>
      <w:tab/>
    </w:r>
    <w:r w:rsidRPr="0021054E">
      <w:rPr>
        <w:rFonts w:ascii="Arial" w:hAnsi="Arial" w:cs="Arial"/>
        <w:color w:val="000080"/>
        <w:sz w:val="18"/>
        <w:szCs w:val="18"/>
      </w:rPr>
      <w:t>Homeland Security Exercise and Evaluation Program (HSEEP)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ACA" w:rsidRDefault="001A6ACA">
      <w:r>
        <w:separator/>
      </w:r>
    </w:p>
  </w:footnote>
  <w:footnote w:type="continuationSeparator" w:id="0">
    <w:p w:rsidR="001A6ACA" w:rsidRDefault="001A6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DE" w:rsidRPr="007301DE" w:rsidRDefault="007301DE" w:rsidP="007301DE">
    <w:pPr>
      <w:pStyle w:val="Header"/>
      <w:pBdr>
        <w:bottom w:val="single" w:sz="4" w:space="1" w:color="000080"/>
      </w:pBdr>
      <w:tabs>
        <w:tab w:val="clear" w:pos="8640"/>
        <w:tab w:val="right" w:pos="9350"/>
      </w:tabs>
      <w:spacing w:after="120"/>
      <w:rPr>
        <w:rFonts w:ascii="Arial" w:hAnsi="Arial" w:cs="Arial"/>
        <w:b/>
        <w:color w:val="000080"/>
        <w:sz w:val="20"/>
        <w:szCs w:val="20"/>
      </w:rPr>
    </w:pPr>
    <w:r>
      <w:rPr>
        <w:rFonts w:ascii="Arial" w:hAnsi="Arial" w:cs="Arial"/>
        <w:b/>
        <w:color w:val="000080"/>
        <w:sz w:val="20"/>
        <w:szCs w:val="20"/>
      </w:rPr>
      <w:t>Public Announcement Letter Template</w:t>
    </w:r>
    <w:r w:rsidRPr="00FE7ED5">
      <w:rPr>
        <w:rFonts w:ascii="Arial" w:hAnsi="Arial" w:cs="Arial"/>
        <w:b/>
        <w:color w:val="000080"/>
        <w:sz w:val="20"/>
        <w:szCs w:val="20"/>
      </w:rPr>
      <w:tab/>
    </w:r>
    <w:r w:rsidRPr="00FE7ED5">
      <w:rPr>
        <w:rFonts w:ascii="Arial" w:hAnsi="Arial" w:cs="Arial"/>
        <w:b/>
        <w:color w:val="000080"/>
        <w:sz w:val="20"/>
        <w:szCs w:val="20"/>
      </w:rPr>
      <w:tab/>
    </w:r>
    <w:r w:rsidRPr="00FE7ED5">
      <w:rPr>
        <w:rFonts w:ascii="Arial" w:hAnsi="Arial" w:cs="Arial"/>
        <w:b/>
        <w:color w:val="000080"/>
        <w:sz w:val="20"/>
        <w:szCs w:val="20"/>
        <w:highlight w:val="lightGray"/>
      </w:rPr>
      <w:t>[</w:t>
    </w:r>
    <w:r>
      <w:rPr>
        <w:rFonts w:ascii="Arial" w:hAnsi="Arial" w:cs="Arial"/>
        <w:b/>
        <w:color w:val="000080"/>
        <w:sz w:val="20"/>
        <w:szCs w:val="20"/>
        <w:highlight w:val="lightGray"/>
      </w:rPr>
      <w:t>Exercise</w:t>
    </w:r>
    <w:r w:rsidRPr="00FE7ED5">
      <w:rPr>
        <w:rFonts w:ascii="Arial" w:hAnsi="Arial" w:cs="Arial"/>
        <w:b/>
        <w:color w:val="000080"/>
        <w:sz w:val="20"/>
        <w:szCs w:val="20"/>
        <w:highlight w:val="lightGray"/>
      </w:rPr>
      <w:t xml:space="preserve"> Name]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Type w:val="letter"/>
  <w:defaultTabStop w:val="720"/>
  <w:noPunctuationKerning/>
  <w:characterSpacingControl w:val="doNotCompress"/>
  <w:footnotePr>
    <w:footnote w:id="-1"/>
    <w:footnote w:id="0"/>
  </w:footnotePr>
  <w:endnotePr>
    <w:endnote w:id="-1"/>
    <w:endnote w:id="0"/>
  </w:endnotePr>
  <w:compat/>
  <w:rsids>
    <w:rsidRoot w:val="00834D89"/>
    <w:rsid w:val="00071617"/>
    <w:rsid w:val="000A615F"/>
    <w:rsid w:val="00152C8D"/>
    <w:rsid w:val="00155865"/>
    <w:rsid w:val="00193173"/>
    <w:rsid w:val="001A6ACA"/>
    <w:rsid w:val="001D7C02"/>
    <w:rsid w:val="001F5912"/>
    <w:rsid w:val="00206116"/>
    <w:rsid w:val="00220313"/>
    <w:rsid w:val="00434DC1"/>
    <w:rsid w:val="005062AA"/>
    <w:rsid w:val="0055604A"/>
    <w:rsid w:val="00664B17"/>
    <w:rsid w:val="006B5126"/>
    <w:rsid w:val="007301DE"/>
    <w:rsid w:val="00771A0E"/>
    <w:rsid w:val="00834D89"/>
    <w:rsid w:val="00880B0A"/>
    <w:rsid w:val="00882768"/>
    <w:rsid w:val="008A34B2"/>
    <w:rsid w:val="008B2FD0"/>
    <w:rsid w:val="00900E4B"/>
    <w:rsid w:val="009C0969"/>
    <w:rsid w:val="00A43E38"/>
    <w:rsid w:val="00B72F7D"/>
    <w:rsid w:val="00B85C28"/>
    <w:rsid w:val="00B95F7B"/>
    <w:rsid w:val="00C36D0F"/>
    <w:rsid w:val="00CC38CE"/>
    <w:rsid w:val="00E341EC"/>
    <w:rsid w:val="00E47B6C"/>
    <w:rsid w:val="00E5798D"/>
    <w:rsid w:val="00EF237F"/>
    <w:rsid w:val="00F15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black" shadow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1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6B5126"/>
  </w:style>
  <w:style w:type="paragraph" w:customStyle="1" w:styleId="InsideAddressName">
    <w:name w:val="Inside Address Name"/>
    <w:basedOn w:val="Normal"/>
    <w:rsid w:val="006B5126"/>
  </w:style>
  <w:style w:type="paragraph" w:styleId="Salutation">
    <w:name w:val="Salutation"/>
    <w:basedOn w:val="Normal"/>
    <w:next w:val="Normal"/>
    <w:rsid w:val="006B5126"/>
  </w:style>
  <w:style w:type="paragraph" w:styleId="BodyText">
    <w:name w:val="Body Text"/>
    <w:basedOn w:val="Normal"/>
    <w:rsid w:val="006B5126"/>
    <w:pPr>
      <w:spacing w:after="120"/>
    </w:pPr>
  </w:style>
  <w:style w:type="paragraph" w:styleId="Closing">
    <w:name w:val="Closing"/>
    <w:basedOn w:val="Normal"/>
    <w:rsid w:val="006B5126"/>
  </w:style>
  <w:style w:type="paragraph" w:styleId="Signature">
    <w:name w:val="Signature"/>
    <w:basedOn w:val="Normal"/>
    <w:rsid w:val="006B5126"/>
  </w:style>
  <w:style w:type="character" w:styleId="Hyperlink">
    <w:name w:val="Hyperlink"/>
    <w:basedOn w:val="DefaultParagraphFont"/>
    <w:rsid w:val="006B5126"/>
    <w:rPr>
      <w:color w:val="0000FF"/>
      <w:u w:val="single"/>
    </w:rPr>
  </w:style>
  <w:style w:type="paragraph" w:styleId="Header">
    <w:name w:val="header"/>
    <w:basedOn w:val="Normal"/>
    <w:link w:val="HeaderChar"/>
    <w:rsid w:val="006B5126"/>
    <w:pPr>
      <w:tabs>
        <w:tab w:val="center" w:pos="4320"/>
        <w:tab w:val="right" w:pos="8640"/>
      </w:tabs>
    </w:pPr>
  </w:style>
  <w:style w:type="paragraph" w:styleId="Footer">
    <w:name w:val="footer"/>
    <w:basedOn w:val="Normal"/>
    <w:link w:val="FooterChar"/>
    <w:rsid w:val="006B5126"/>
    <w:pPr>
      <w:tabs>
        <w:tab w:val="center" w:pos="4320"/>
        <w:tab w:val="right" w:pos="8640"/>
      </w:tabs>
    </w:pPr>
  </w:style>
  <w:style w:type="paragraph" w:styleId="BalloonText">
    <w:name w:val="Balloon Text"/>
    <w:basedOn w:val="Normal"/>
    <w:link w:val="BalloonTextChar"/>
    <w:rsid w:val="00E47B6C"/>
    <w:rPr>
      <w:rFonts w:ascii="Tahoma" w:hAnsi="Tahoma" w:cs="Tahoma"/>
      <w:sz w:val="16"/>
      <w:szCs w:val="16"/>
    </w:rPr>
  </w:style>
  <w:style w:type="character" w:customStyle="1" w:styleId="BalloonTextChar">
    <w:name w:val="Balloon Text Char"/>
    <w:basedOn w:val="DefaultParagraphFont"/>
    <w:link w:val="BalloonText"/>
    <w:rsid w:val="00E47B6C"/>
    <w:rPr>
      <w:rFonts w:ascii="Tahoma" w:hAnsi="Tahoma" w:cs="Tahoma"/>
      <w:sz w:val="16"/>
      <w:szCs w:val="16"/>
    </w:rPr>
  </w:style>
  <w:style w:type="character" w:customStyle="1" w:styleId="HeaderChar">
    <w:name w:val="Header Char"/>
    <w:link w:val="Header"/>
    <w:rsid w:val="007301DE"/>
    <w:rPr>
      <w:sz w:val="24"/>
      <w:szCs w:val="24"/>
    </w:rPr>
  </w:style>
  <w:style w:type="character" w:styleId="PageNumber">
    <w:name w:val="page number"/>
    <w:basedOn w:val="DefaultParagraphFont"/>
    <w:rsid w:val="007301DE"/>
  </w:style>
  <w:style w:type="character" w:customStyle="1" w:styleId="FooterChar">
    <w:name w:val="Footer Char"/>
    <w:basedOn w:val="DefaultParagraphFont"/>
    <w:link w:val="Footer"/>
    <w:rsid w:val="00C36D0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ady.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34846B34AE7F479F149FA167C949BE" ma:contentTypeVersion="0" ma:contentTypeDescription="Create a new document." ma:contentTypeScope="" ma:versionID="bed22beb008dccb59db764c9d24db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EA6DF-F632-45D5-B5F2-2FB566487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DC0A7-CAAC-43A4-90E9-3E100970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BF6CCF-4D66-4EBA-9B67-8D813EBF9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Links>
    <vt:vector size="6" baseType="variant">
      <vt:variant>
        <vt:i4>5242896</vt:i4>
      </vt:variant>
      <vt:variant>
        <vt:i4>0</vt:i4>
      </vt:variant>
      <vt:variant>
        <vt:i4>0</vt:i4>
      </vt:variant>
      <vt:variant>
        <vt:i4>5</vt:i4>
      </vt:variant>
      <vt:variant>
        <vt:lpwstr>http://www.ready.gov/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Public Announcement Template</dc:title>
  <dc:creator>HSEEP Support Team</dc:creator>
  <cp:keywords>HSEEP, Template, Public Announcement, Design and Development</cp:keywords>
  <cp:lastModifiedBy>lbeury</cp:lastModifiedBy>
  <cp:revision>4</cp:revision>
  <dcterms:created xsi:type="dcterms:W3CDTF">2013-03-28T15:12:00Z</dcterms:created>
  <dcterms:modified xsi:type="dcterms:W3CDTF">2013-03-28T18:20:00Z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0x0101002134846B34AE7F479F149FA167C949BE</vt:lpwstr>
  </property>
</Properties>
</file>